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B" w:rsidRDefault="007B242B" w:rsidP="002E3909">
      <w:pPr>
        <w:pStyle w:val="Title"/>
        <w:ind w:left="0"/>
        <w:rPr>
          <w:sz w:val="24"/>
          <w:lang w:val="et-EE"/>
        </w:rPr>
      </w:pPr>
      <w:bookmarkStart w:id="0" w:name="_GoBack"/>
      <w:bookmarkEnd w:id="0"/>
    </w:p>
    <w:p w:rsidR="007B242B" w:rsidRDefault="007B242B" w:rsidP="002E3909">
      <w:pPr>
        <w:pStyle w:val="Title"/>
        <w:ind w:left="0"/>
        <w:rPr>
          <w:sz w:val="24"/>
          <w:lang w:val="et-EE"/>
        </w:rPr>
      </w:pPr>
    </w:p>
    <w:p w:rsidR="002E3909" w:rsidRPr="00B57BBD" w:rsidRDefault="002E3909" w:rsidP="002E3909">
      <w:pPr>
        <w:pStyle w:val="Title"/>
        <w:ind w:left="0"/>
        <w:jc w:val="left"/>
        <w:rPr>
          <w:b w:val="0"/>
          <w:bCs w:val="0"/>
          <w:sz w:val="24"/>
          <w:lang w:val="et-EE"/>
        </w:rPr>
      </w:pPr>
    </w:p>
    <w:p w:rsidR="002E3909" w:rsidRPr="00B57BBD" w:rsidRDefault="002E3909" w:rsidP="002E3909">
      <w:pPr>
        <w:pStyle w:val="Title"/>
        <w:ind w:left="0"/>
        <w:jc w:val="left"/>
        <w:rPr>
          <w:b w:val="0"/>
          <w:bCs w:val="0"/>
          <w:sz w:val="24"/>
          <w:lang w:val="et-EE"/>
        </w:rPr>
      </w:pPr>
    </w:p>
    <w:p w:rsidR="002E3909" w:rsidRPr="00DF068C" w:rsidRDefault="002E3909" w:rsidP="002E3909">
      <w:pPr>
        <w:pStyle w:val="Title"/>
        <w:ind w:left="0"/>
        <w:jc w:val="left"/>
        <w:rPr>
          <w:b w:val="0"/>
          <w:bCs w:val="0"/>
          <w:color w:val="auto"/>
          <w:sz w:val="24"/>
          <w:lang w:val="et-EE"/>
        </w:rPr>
      </w:pPr>
    </w:p>
    <w:p w:rsidR="002E3909" w:rsidRPr="00DF068C" w:rsidRDefault="002E3909" w:rsidP="002E3909">
      <w:pPr>
        <w:pStyle w:val="Title"/>
        <w:ind w:left="0"/>
        <w:jc w:val="left"/>
        <w:rPr>
          <w:b w:val="0"/>
          <w:bCs w:val="0"/>
          <w:color w:val="auto"/>
          <w:sz w:val="24"/>
          <w:lang w:val="et-EE"/>
        </w:rPr>
      </w:pPr>
    </w:p>
    <w:p w:rsidR="002E3909" w:rsidRPr="00AB6F69" w:rsidRDefault="00D83CDD" w:rsidP="002E3909">
      <w:pPr>
        <w:pStyle w:val="Title"/>
        <w:ind w:left="0"/>
        <w:jc w:val="left"/>
        <w:rPr>
          <w:color w:val="auto"/>
          <w:sz w:val="24"/>
          <w:lang w:val="et-EE"/>
        </w:rPr>
      </w:pPr>
      <w:r>
        <w:rPr>
          <w:color w:val="auto"/>
          <w:sz w:val="24"/>
          <w:lang w:val="et-EE"/>
        </w:rPr>
        <w:t>Seletuskiri 2019 konsolideeritud majandusaasta aruandele</w:t>
      </w:r>
    </w:p>
    <w:p w:rsidR="002E3909" w:rsidRPr="00AB6F69" w:rsidRDefault="002E3909" w:rsidP="002E3909">
      <w:pPr>
        <w:pStyle w:val="Title"/>
        <w:jc w:val="left"/>
        <w:rPr>
          <w:b w:val="0"/>
          <w:bCs w:val="0"/>
          <w:color w:val="auto"/>
          <w:sz w:val="24"/>
          <w:lang w:val="et-EE"/>
        </w:rPr>
      </w:pPr>
    </w:p>
    <w:p w:rsidR="00475ACD" w:rsidRPr="00AB6F69" w:rsidRDefault="00475ACD" w:rsidP="00857FDD">
      <w:pPr>
        <w:rPr>
          <w:lang w:val="et-EE"/>
        </w:rPr>
      </w:pPr>
    </w:p>
    <w:p w:rsidR="00475ACD" w:rsidRPr="00AB6F69" w:rsidRDefault="00475ACD" w:rsidP="00857FDD">
      <w:pPr>
        <w:jc w:val="both"/>
        <w:rPr>
          <w:lang w:val="et-EE"/>
        </w:rPr>
      </w:pPr>
      <w:r w:rsidRPr="00AB6F69">
        <w:rPr>
          <w:lang w:val="et-EE"/>
        </w:rPr>
        <w:t>Vinni valla konsolideeritud aastaaruanne 201</w:t>
      </w:r>
      <w:r w:rsidR="00531D29">
        <w:rPr>
          <w:lang w:val="et-EE"/>
        </w:rPr>
        <w:t>9</w:t>
      </w:r>
      <w:r w:rsidRPr="00AB6F69">
        <w:rPr>
          <w:lang w:val="et-EE"/>
        </w:rPr>
        <w:t>.a.</w:t>
      </w:r>
    </w:p>
    <w:p w:rsidR="00475ACD" w:rsidRPr="00AB6F69" w:rsidRDefault="00475ACD" w:rsidP="00475ACD">
      <w:pPr>
        <w:ind w:firstLine="708"/>
        <w:rPr>
          <w:lang w:val="et-EE"/>
        </w:rPr>
      </w:pPr>
    </w:p>
    <w:p w:rsidR="00475ACD" w:rsidRPr="00AB6F69" w:rsidRDefault="00475ACD" w:rsidP="009600F5">
      <w:pPr>
        <w:jc w:val="both"/>
        <w:rPr>
          <w:lang w:val="et-EE"/>
        </w:rPr>
      </w:pPr>
      <w:r w:rsidRPr="00AB6F69">
        <w:rPr>
          <w:lang w:val="et-EE"/>
        </w:rPr>
        <w:t xml:space="preserve">Koostatud on </w:t>
      </w:r>
      <w:r w:rsidR="00531D29">
        <w:rPr>
          <w:lang w:val="et-EE"/>
        </w:rPr>
        <w:t xml:space="preserve">Vinni </w:t>
      </w:r>
      <w:r w:rsidRPr="00AB6F69">
        <w:rPr>
          <w:lang w:val="et-EE"/>
        </w:rPr>
        <w:t>valla 201</w:t>
      </w:r>
      <w:r w:rsidR="00531D29">
        <w:rPr>
          <w:lang w:val="et-EE"/>
        </w:rPr>
        <w:t>9.</w:t>
      </w:r>
      <w:r w:rsidRPr="00AB6F69">
        <w:rPr>
          <w:lang w:val="et-EE"/>
        </w:rPr>
        <w:t xml:space="preserve"> aasta konsolideeritud aruanne, mis sisaldab kahe tütarettevõtte ja Vinni valla </w:t>
      </w:r>
      <w:r w:rsidR="000163AD" w:rsidRPr="00D83CDD">
        <w:rPr>
          <w:color w:val="000000" w:themeColor="text1"/>
          <w:lang w:val="et-EE"/>
        </w:rPr>
        <w:t xml:space="preserve">ametiasutuse, ametiasutuse </w:t>
      </w:r>
      <w:r w:rsidRPr="00D83CDD">
        <w:rPr>
          <w:color w:val="000000" w:themeColor="text1"/>
          <w:lang w:val="et-EE"/>
        </w:rPr>
        <w:t xml:space="preserve">hallatavate </w:t>
      </w:r>
      <w:r w:rsidR="000163AD" w:rsidRPr="00D83CDD">
        <w:rPr>
          <w:color w:val="000000" w:themeColor="text1"/>
          <w:lang w:val="et-EE"/>
        </w:rPr>
        <w:t>asutuste</w:t>
      </w:r>
      <w:r w:rsidR="00DD5436">
        <w:rPr>
          <w:lang w:val="et-EE"/>
        </w:rPr>
        <w:t>,</w:t>
      </w:r>
      <w:r w:rsidRPr="00AB6F69">
        <w:rPr>
          <w:lang w:val="et-EE"/>
        </w:rPr>
        <w:t xml:space="preserve"> volikogu ja vallavalitsuse tegevusaruannet ja majandustehingute andmeid.</w:t>
      </w:r>
    </w:p>
    <w:p w:rsidR="00475ACD" w:rsidRPr="00AB6F69" w:rsidRDefault="00475ACD" w:rsidP="009600F5">
      <w:pPr>
        <w:jc w:val="both"/>
        <w:rPr>
          <w:lang w:val="et-EE"/>
        </w:rPr>
      </w:pPr>
      <w:r w:rsidRPr="00AB6F69">
        <w:rPr>
          <w:lang w:val="et-EE"/>
        </w:rPr>
        <w:t>201</w:t>
      </w:r>
      <w:r w:rsidR="00531D29">
        <w:rPr>
          <w:lang w:val="et-EE"/>
        </w:rPr>
        <w:t>9</w:t>
      </w:r>
      <w:r w:rsidRPr="00AB6F69">
        <w:rPr>
          <w:lang w:val="et-EE"/>
        </w:rPr>
        <w:t xml:space="preserve"> </w:t>
      </w:r>
      <w:r w:rsidR="00531D29">
        <w:rPr>
          <w:lang w:val="et-EE"/>
        </w:rPr>
        <w:t>aruandea</w:t>
      </w:r>
      <w:r w:rsidRPr="00AB6F69">
        <w:rPr>
          <w:lang w:val="et-EE"/>
        </w:rPr>
        <w:t>asta tegevustes lähtuti Vinni valla arengukavast aastateks 201</w:t>
      </w:r>
      <w:r w:rsidR="00531D29">
        <w:rPr>
          <w:lang w:val="et-EE"/>
        </w:rPr>
        <w:t>9</w:t>
      </w:r>
      <w:r w:rsidRPr="00AB6F69">
        <w:rPr>
          <w:lang w:val="et-EE"/>
        </w:rPr>
        <w:t>-20</w:t>
      </w:r>
      <w:r w:rsidR="00531D29">
        <w:rPr>
          <w:lang w:val="et-EE"/>
        </w:rPr>
        <w:t>30</w:t>
      </w:r>
      <w:r w:rsidRPr="00AB6F69">
        <w:rPr>
          <w:lang w:val="et-EE"/>
        </w:rPr>
        <w:t xml:space="preserve"> ja 201</w:t>
      </w:r>
      <w:r w:rsidR="00531D29">
        <w:rPr>
          <w:lang w:val="et-EE"/>
        </w:rPr>
        <w:t>9</w:t>
      </w:r>
      <w:r w:rsidRPr="00AB6F69">
        <w:rPr>
          <w:lang w:val="et-EE"/>
        </w:rPr>
        <w:t>. aasta eelarvest ning ühinemislepingust.</w:t>
      </w:r>
    </w:p>
    <w:p w:rsidR="00857FDD" w:rsidRPr="00AB6F69" w:rsidRDefault="00857FDD" w:rsidP="009600F5">
      <w:pPr>
        <w:jc w:val="both"/>
        <w:rPr>
          <w:lang w:val="et-EE"/>
        </w:rPr>
      </w:pPr>
    </w:p>
    <w:p w:rsidR="00857FDD" w:rsidRPr="00AB6F69" w:rsidRDefault="00475ACD" w:rsidP="009600F5">
      <w:pPr>
        <w:jc w:val="both"/>
        <w:rPr>
          <w:lang w:val="et-EE"/>
        </w:rPr>
      </w:pPr>
      <w:r w:rsidRPr="00AB6F69">
        <w:rPr>
          <w:lang w:val="et-EE"/>
        </w:rPr>
        <w:t>Aruande osadeks on tegevusaruanne ja raamatupidam</w:t>
      </w:r>
      <w:r w:rsidR="00857FDD" w:rsidRPr="00AB6F69">
        <w:rPr>
          <w:lang w:val="et-EE"/>
        </w:rPr>
        <w:t xml:space="preserve">ise aastaaruanne koos lisadega. </w:t>
      </w:r>
      <w:r w:rsidRPr="00AB6F69">
        <w:rPr>
          <w:lang w:val="et-EE"/>
        </w:rPr>
        <w:t>Tegevusaruandes on toodud välja seletavas vormis valla ja tütarettevõtete 201</w:t>
      </w:r>
      <w:r w:rsidR="00531D29">
        <w:rPr>
          <w:lang w:val="et-EE"/>
        </w:rPr>
        <w:t>9</w:t>
      </w:r>
      <w:r w:rsidRPr="00AB6F69">
        <w:rPr>
          <w:lang w:val="et-EE"/>
        </w:rPr>
        <w:t xml:space="preserve"> aasta olulisemad tegevused, plaanid ja muud näitajad. Tegevusaruannete koostajateks olid iga valdkonna s</w:t>
      </w:r>
      <w:r w:rsidR="00857FDD" w:rsidRPr="00AB6F69">
        <w:rPr>
          <w:lang w:val="et-EE"/>
        </w:rPr>
        <w:t>petsialistid ja tütarettevõt</w:t>
      </w:r>
      <w:r w:rsidR="00DD5436">
        <w:rPr>
          <w:lang w:val="et-EE"/>
        </w:rPr>
        <w:t>t</w:t>
      </w:r>
      <w:r w:rsidR="00857FDD" w:rsidRPr="00AB6F69">
        <w:rPr>
          <w:lang w:val="et-EE"/>
        </w:rPr>
        <w:t xml:space="preserve">ed. </w:t>
      </w:r>
      <w:r w:rsidRPr="00AB6F69">
        <w:rPr>
          <w:lang w:val="et-EE"/>
        </w:rPr>
        <w:t xml:space="preserve">Aastaaruande bilanss, tulemiaruanne, rahavoogude aruanne ja netovara muutuste aruanne sisaldab konsolideeritud andmeid. Konsolideerimise lisa 2 näitab omavahelisi tehinguid tütarettevõtetega, mis on aruande jaoks elimineeritud. </w:t>
      </w:r>
    </w:p>
    <w:p w:rsidR="00857FDD" w:rsidRPr="00AB6F69" w:rsidRDefault="00857FDD" w:rsidP="009600F5">
      <w:pPr>
        <w:jc w:val="both"/>
        <w:rPr>
          <w:lang w:val="et-EE"/>
        </w:rPr>
      </w:pPr>
    </w:p>
    <w:p w:rsidR="00857FDD" w:rsidRPr="00AB6F69" w:rsidRDefault="00475ACD" w:rsidP="009600F5">
      <w:pPr>
        <w:jc w:val="both"/>
        <w:rPr>
          <w:color w:val="000000"/>
          <w:lang w:val="et-EE"/>
        </w:rPr>
      </w:pPr>
      <w:r w:rsidRPr="00AB6F69">
        <w:rPr>
          <w:lang w:val="et-EE"/>
        </w:rPr>
        <w:t>OÜ Roela Soojus müü</w:t>
      </w:r>
      <w:r w:rsidR="00DD5436">
        <w:rPr>
          <w:lang w:val="et-EE"/>
        </w:rPr>
        <w:t>s</w:t>
      </w:r>
      <w:r w:rsidRPr="00AB6F69">
        <w:rPr>
          <w:lang w:val="et-EE"/>
        </w:rPr>
        <w:t xml:space="preserve"> teenust Roela ja Tudu piirkonnas valla hallatavatele asutustele, </w:t>
      </w:r>
      <w:r w:rsidRPr="00AB6F69">
        <w:rPr>
          <w:color w:val="000000"/>
          <w:lang w:val="et-EE"/>
        </w:rPr>
        <w:t>201</w:t>
      </w:r>
      <w:r w:rsidR="00531D29">
        <w:rPr>
          <w:color w:val="000000"/>
          <w:lang w:val="et-EE"/>
        </w:rPr>
        <w:t>9</w:t>
      </w:r>
      <w:r w:rsidRPr="00AB6F69">
        <w:rPr>
          <w:color w:val="000000"/>
          <w:lang w:val="et-EE"/>
        </w:rPr>
        <w:t xml:space="preserve"> aastal osteti teenust 36 tuhande euro</w:t>
      </w:r>
      <w:r w:rsidR="00223B13">
        <w:rPr>
          <w:color w:val="000000"/>
          <w:lang w:val="et-EE"/>
        </w:rPr>
        <w:t xml:space="preserve"> eest.</w:t>
      </w:r>
      <w:r w:rsidRPr="00AB6F69">
        <w:rPr>
          <w:color w:val="000000"/>
          <w:lang w:val="et-EE"/>
        </w:rPr>
        <w:t xml:space="preserve"> </w:t>
      </w:r>
    </w:p>
    <w:p w:rsidR="00475ACD" w:rsidRPr="00AB6F69" w:rsidRDefault="00475ACD" w:rsidP="009600F5">
      <w:pPr>
        <w:jc w:val="both"/>
        <w:rPr>
          <w:lang w:val="et-EE"/>
        </w:rPr>
      </w:pPr>
      <w:r w:rsidRPr="00AB6F69">
        <w:rPr>
          <w:color w:val="000000"/>
          <w:lang w:val="et-EE"/>
        </w:rPr>
        <w:t>AS Vinni Spordikompleksi poolt vallale müüdav teenuste maht jäi 3</w:t>
      </w:r>
      <w:r w:rsidR="00531D29">
        <w:rPr>
          <w:color w:val="000000"/>
          <w:lang w:val="et-EE"/>
        </w:rPr>
        <w:t xml:space="preserve">9 </w:t>
      </w:r>
      <w:r w:rsidRPr="00AB6F69">
        <w:rPr>
          <w:color w:val="000000"/>
          <w:lang w:val="et-EE"/>
        </w:rPr>
        <w:t>tuhande j</w:t>
      </w:r>
      <w:r w:rsidR="00531D29">
        <w:rPr>
          <w:color w:val="000000"/>
          <w:lang w:val="et-EE"/>
        </w:rPr>
        <w:t>uurde</w:t>
      </w:r>
      <w:r w:rsidR="00D83CDD">
        <w:rPr>
          <w:color w:val="000000"/>
          <w:lang w:val="et-EE"/>
        </w:rPr>
        <w:t>. Vinni vald on andnud Vinni Spordikompleksile Rahandusministeeriumi käskkirja alusel sihtfinantseerimist põhivara soetamiseks 700 000.-</w:t>
      </w:r>
      <w:r w:rsidRPr="00AB6F69">
        <w:rPr>
          <w:color w:val="000000"/>
          <w:lang w:val="et-EE"/>
        </w:rPr>
        <w:t xml:space="preserve"> eurot.</w:t>
      </w:r>
    </w:p>
    <w:p w:rsidR="00857FDD" w:rsidRPr="00AB6F69" w:rsidRDefault="00857FDD" w:rsidP="009600F5">
      <w:pPr>
        <w:jc w:val="both"/>
        <w:rPr>
          <w:lang w:val="et-EE"/>
        </w:rPr>
      </w:pPr>
    </w:p>
    <w:p w:rsidR="00475ACD" w:rsidRPr="00AB6F69" w:rsidRDefault="00475ACD" w:rsidP="009600F5">
      <w:pPr>
        <w:jc w:val="both"/>
        <w:rPr>
          <w:lang w:val="et-EE"/>
        </w:rPr>
      </w:pPr>
      <w:r w:rsidRPr="00AB6F69">
        <w:rPr>
          <w:lang w:val="et-EE"/>
        </w:rPr>
        <w:t>Vinni valla 201</w:t>
      </w:r>
      <w:r w:rsidR="00531D29">
        <w:rPr>
          <w:lang w:val="et-EE"/>
        </w:rPr>
        <w:t>9</w:t>
      </w:r>
      <w:r w:rsidRPr="00AB6F69">
        <w:rPr>
          <w:lang w:val="et-EE"/>
        </w:rPr>
        <w:t xml:space="preserve"> aasta konsolideeritud aruande tähtsamad finantsnäitajad: </w:t>
      </w:r>
    </w:p>
    <w:p w:rsidR="00857FDD" w:rsidRPr="00AB6F69" w:rsidRDefault="00475ACD" w:rsidP="009600F5">
      <w:pPr>
        <w:numPr>
          <w:ilvl w:val="0"/>
          <w:numId w:val="6"/>
        </w:numPr>
        <w:jc w:val="both"/>
        <w:rPr>
          <w:lang w:val="et-EE"/>
        </w:rPr>
      </w:pPr>
      <w:r w:rsidRPr="00AB6F69">
        <w:rPr>
          <w:lang w:val="et-EE"/>
        </w:rPr>
        <w:t>Bilanss kirjeldab 201</w:t>
      </w:r>
      <w:r w:rsidR="00531D29">
        <w:rPr>
          <w:lang w:val="et-EE"/>
        </w:rPr>
        <w:t>9</w:t>
      </w:r>
      <w:r w:rsidRPr="00AB6F69">
        <w:rPr>
          <w:lang w:val="et-EE"/>
        </w:rPr>
        <w:t xml:space="preserve"> aasta lõpu seisuga valla varade (1</w:t>
      </w:r>
      <w:r w:rsidR="00531D29">
        <w:rPr>
          <w:lang w:val="et-EE"/>
        </w:rPr>
        <w:t>6,</w:t>
      </w:r>
      <w:r w:rsidR="009600F5">
        <w:rPr>
          <w:lang w:val="et-EE"/>
        </w:rPr>
        <w:t>2</w:t>
      </w:r>
      <w:r w:rsidRPr="00AB6F69">
        <w:rPr>
          <w:lang w:val="et-EE"/>
        </w:rPr>
        <w:t xml:space="preserve"> miljonit eurot), kohustuste (</w:t>
      </w:r>
      <w:r w:rsidR="00531D29">
        <w:rPr>
          <w:lang w:val="et-EE"/>
        </w:rPr>
        <w:t>3,7</w:t>
      </w:r>
      <w:r w:rsidRPr="00AB6F69">
        <w:rPr>
          <w:lang w:val="et-EE"/>
        </w:rPr>
        <w:t xml:space="preserve"> miljonit eurot) ja netovarade (12,</w:t>
      </w:r>
      <w:r w:rsidR="009600F5">
        <w:rPr>
          <w:lang w:val="et-EE"/>
        </w:rPr>
        <w:t>5</w:t>
      </w:r>
      <w:r w:rsidRPr="00AB6F69">
        <w:rPr>
          <w:lang w:val="et-EE"/>
        </w:rPr>
        <w:t xml:space="preserve"> miljonit eurot) seisu võrreldes eelmise aastaga.</w:t>
      </w:r>
    </w:p>
    <w:p w:rsidR="00857FDD" w:rsidRPr="00AB6F69" w:rsidRDefault="00475ACD" w:rsidP="009600F5">
      <w:pPr>
        <w:numPr>
          <w:ilvl w:val="0"/>
          <w:numId w:val="6"/>
        </w:numPr>
        <w:jc w:val="both"/>
        <w:rPr>
          <w:lang w:val="et-EE"/>
        </w:rPr>
      </w:pPr>
      <w:r w:rsidRPr="00AB6F69">
        <w:rPr>
          <w:lang w:val="et-EE"/>
        </w:rPr>
        <w:t>Tulemiaruande näitajatest on välja toodud tekkepõhised laekumised (12,</w:t>
      </w:r>
      <w:r w:rsidR="00531D29">
        <w:rPr>
          <w:lang w:val="et-EE"/>
        </w:rPr>
        <w:t>8</w:t>
      </w:r>
      <w:r w:rsidRPr="00AB6F69">
        <w:rPr>
          <w:lang w:val="et-EE"/>
        </w:rPr>
        <w:t xml:space="preserve"> miljonit </w:t>
      </w:r>
      <w:r w:rsidR="00531D29">
        <w:rPr>
          <w:lang w:val="et-EE"/>
        </w:rPr>
        <w:t>eurot), tekkepõhised kulud (12,8</w:t>
      </w:r>
      <w:r w:rsidRPr="00AB6F69">
        <w:rPr>
          <w:lang w:val="et-EE"/>
        </w:rPr>
        <w:t xml:space="preserve"> miljonit eurot) ja aastaaruande </w:t>
      </w:r>
      <w:r w:rsidRPr="000163AD">
        <w:rPr>
          <w:lang w:val="et-EE"/>
        </w:rPr>
        <w:t>tulem</w:t>
      </w:r>
      <w:r w:rsidRPr="00AB6F69">
        <w:rPr>
          <w:lang w:val="et-EE"/>
        </w:rPr>
        <w:t xml:space="preserve"> (</w:t>
      </w:r>
      <w:r w:rsidR="00531D29">
        <w:rPr>
          <w:lang w:val="et-EE"/>
        </w:rPr>
        <w:t>40</w:t>
      </w:r>
      <w:r w:rsidRPr="00AB6F69">
        <w:rPr>
          <w:lang w:val="et-EE"/>
        </w:rPr>
        <w:t xml:space="preserve"> tuh</w:t>
      </w:r>
      <w:r w:rsidR="002E72E9">
        <w:rPr>
          <w:lang w:val="et-EE"/>
        </w:rPr>
        <w:t>at</w:t>
      </w:r>
      <w:r w:rsidRPr="00AB6F69">
        <w:rPr>
          <w:lang w:val="et-EE"/>
        </w:rPr>
        <w:t xml:space="preserve"> eurot). </w:t>
      </w:r>
    </w:p>
    <w:p w:rsidR="00857FDD" w:rsidRPr="00AB6F69" w:rsidRDefault="00475ACD" w:rsidP="009600F5">
      <w:pPr>
        <w:numPr>
          <w:ilvl w:val="0"/>
          <w:numId w:val="6"/>
        </w:numPr>
        <w:jc w:val="both"/>
        <w:rPr>
          <w:lang w:val="et-EE"/>
        </w:rPr>
      </w:pPr>
      <w:r w:rsidRPr="00AB6F69">
        <w:rPr>
          <w:lang w:val="et-EE"/>
        </w:rPr>
        <w:t>Rahavoogude aruanne kirjeldab 201</w:t>
      </w:r>
      <w:r w:rsidR="00531D29">
        <w:rPr>
          <w:lang w:val="et-EE"/>
        </w:rPr>
        <w:t>9</w:t>
      </w:r>
      <w:r w:rsidRPr="00AB6F69">
        <w:rPr>
          <w:lang w:val="et-EE"/>
        </w:rPr>
        <w:t xml:space="preserve"> aasta jooksul raha liikumist, mille lõpptulemuseks on raha muutuse jääk aasta alguses ja aasta lõpuks. Rahavoogude aruandes on näha et põhitegevuse rahavood on positiivse tulemina, investeeringud negatiivse tulemina, mis näitab kui palju on omavalitsus investeerinud põhivaradesse.</w:t>
      </w:r>
    </w:p>
    <w:p w:rsidR="00857FDD" w:rsidRPr="00AB6F69" w:rsidRDefault="00475ACD" w:rsidP="009600F5">
      <w:pPr>
        <w:numPr>
          <w:ilvl w:val="0"/>
          <w:numId w:val="6"/>
        </w:numPr>
        <w:jc w:val="both"/>
        <w:rPr>
          <w:lang w:val="et-EE"/>
        </w:rPr>
      </w:pPr>
      <w:r w:rsidRPr="00AB6F69">
        <w:rPr>
          <w:lang w:val="et-EE"/>
        </w:rPr>
        <w:t>Laenu 201</w:t>
      </w:r>
      <w:r w:rsidR="00531D29">
        <w:rPr>
          <w:lang w:val="et-EE"/>
        </w:rPr>
        <w:t>9</w:t>
      </w:r>
      <w:r w:rsidRPr="00AB6F69">
        <w:rPr>
          <w:lang w:val="et-EE"/>
        </w:rPr>
        <w:t xml:space="preserve"> aastal </w:t>
      </w:r>
      <w:r w:rsidR="00531D29">
        <w:rPr>
          <w:lang w:val="et-EE"/>
        </w:rPr>
        <w:t>ei</w:t>
      </w:r>
      <w:r w:rsidR="00326A58">
        <w:rPr>
          <w:lang w:val="et-EE"/>
        </w:rPr>
        <w:t xml:space="preserve"> ole</w:t>
      </w:r>
      <w:r w:rsidR="00531D29">
        <w:rPr>
          <w:lang w:val="et-EE"/>
        </w:rPr>
        <w:t xml:space="preserve"> võetud.</w:t>
      </w:r>
      <w:r w:rsidRPr="00AB6F69">
        <w:rPr>
          <w:lang w:val="et-EE"/>
        </w:rPr>
        <w:t xml:space="preserve"> Tagasi maksti laenu </w:t>
      </w:r>
      <w:r w:rsidR="00531D29">
        <w:rPr>
          <w:lang w:val="et-EE"/>
        </w:rPr>
        <w:t>463</w:t>
      </w:r>
      <w:r w:rsidRPr="00AB6F69">
        <w:rPr>
          <w:lang w:val="et-EE"/>
        </w:rPr>
        <w:t xml:space="preserve"> tuhat eurot.</w:t>
      </w:r>
    </w:p>
    <w:p w:rsidR="00857FDD" w:rsidRPr="00AB6F69" w:rsidRDefault="00475ACD" w:rsidP="009600F5">
      <w:pPr>
        <w:numPr>
          <w:ilvl w:val="0"/>
          <w:numId w:val="6"/>
        </w:numPr>
        <w:jc w:val="both"/>
        <w:rPr>
          <w:lang w:val="et-EE"/>
        </w:rPr>
      </w:pPr>
      <w:r w:rsidRPr="00AB6F69">
        <w:rPr>
          <w:lang w:val="et-EE"/>
        </w:rPr>
        <w:t xml:space="preserve">Likviidsus ehk lühiajaline maksevõime on </w:t>
      </w:r>
      <w:r w:rsidR="00531D29">
        <w:rPr>
          <w:lang w:val="et-EE"/>
        </w:rPr>
        <w:t>0</w:t>
      </w:r>
      <w:r w:rsidRPr="00AB6F69">
        <w:rPr>
          <w:lang w:val="et-EE"/>
        </w:rPr>
        <w:t>,</w:t>
      </w:r>
      <w:r w:rsidR="00531D29">
        <w:rPr>
          <w:lang w:val="et-EE"/>
        </w:rPr>
        <w:t>60</w:t>
      </w:r>
      <w:r w:rsidRPr="00AB6F69">
        <w:rPr>
          <w:lang w:val="et-EE"/>
        </w:rPr>
        <w:t>, mis viitab sellele et finantsseisund on hea, ja ei tohiks esineda probleemi lühiajaliste kohustuste täitmisega.</w:t>
      </w:r>
    </w:p>
    <w:p w:rsidR="00857FDD" w:rsidRPr="00AB6F69" w:rsidRDefault="00475ACD" w:rsidP="009600F5">
      <w:pPr>
        <w:numPr>
          <w:ilvl w:val="0"/>
          <w:numId w:val="6"/>
        </w:numPr>
        <w:jc w:val="both"/>
        <w:rPr>
          <w:lang w:val="et-EE"/>
        </w:rPr>
      </w:pPr>
      <w:r w:rsidRPr="00AB6F69">
        <w:rPr>
          <w:lang w:val="et-EE"/>
        </w:rPr>
        <w:t>Rahandusministeeriumi poolt kehtestatud netovõlakoormuse ülemmäär Vinni vallale oli 201</w:t>
      </w:r>
      <w:r w:rsidR="00F22842">
        <w:rPr>
          <w:lang w:val="et-EE"/>
        </w:rPr>
        <w:t>9</w:t>
      </w:r>
      <w:r w:rsidRPr="00AB6F69">
        <w:rPr>
          <w:lang w:val="et-EE"/>
        </w:rPr>
        <w:t xml:space="preserve"> aastal 60%, aasta lõpu seisuga oli meil seda kasutatud 2</w:t>
      </w:r>
      <w:r w:rsidR="00F22842">
        <w:rPr>
          <w:lang w:val="et-EE"/>
        </w:rPr>
        <w:t>9</w:t>
      </w:r>
      <w:r w:rsidRPr="00AB6F69">
        <w:rPr>
          <w:lang w:val="et-EE"/>
        </w:rPr>
        <w:t>%.</w:t>
      </w:r>
    </w:p>
    <w:p w:rsidR="00475ACD" w:rsidRPr="00AB6F69" w:rsidRDefault="00475ACD" w:rsidP="009600F5">
      <w:pPr>
        <w:numPr>
          <w:ilvl w:val="0"/>
          <w:numId w:val="6"/>
        </w:numPr>
        <w:jc w:val="both"/>
        <w:rPr>
          <w:lang w:val="et-EE"/>
        </w:rPr>
      </w:pPr>
      <w:r w:rsidRPr="00AB6F69">
        <w:rPr>
          <w:lang w:val="et-EE"/>
        </w:rPr>
        <w:t xml:space="preserve">Summas </w:t>
      </w:r>
      <w:r w:rsidR="00F22842">
        <w:rPr>
          <w:lang w:val="et-EE"/>
        </w:rPr>
        <w:t>14</w:t>
      </w:r>
      <w:r w:rsidRPr="00AB6F69">
        <w:rPr>
          <w:lang w:val="et-EE"/>
        </w:rPr>
        <w:t xml:space="preserve"> tuh</w:t>
      </w:r>
      <w:r w:rsidR="002E72E9">
        <w:rPr>
          <w:lang w:val="et-EE"/>
        </w:rPr>
        <w:t>at</w:t>
      </w:r>
      <w:r w:rsidRPr="00AB6F69">
        <w:rPr>
          <w:lang w:val="et-EE"/>
        </w:rPr>
        <w:t xml:space="preserve"> eurot võeti arvele munitsipaliseeritud maid. </w:t>
      </w:r>
    </w:p>
    <w:p w:rsidR="00857FDD" w:rsidRPr="00AB6F69" w:rsidRDefault="00857FDD" w:rsidP="009600F5">
      <w:pPr>
        <w:jc w:val="both"/>
        <w:rPr>
          <w:lang w:val="et-EE"/>
        </w:rPr>
      </w:pPr>
    </w:p>
    <w:p w:rsidR="00475ACD" w:rsidRPr="00AB6F69" w:rsidRDefault="00475ACD" w:rsidP="009600F5">
      <w:pPr>
        <w:jc w:val="both"/>
        <w:rPr>
          <w:lang w:val="et-EE"/>
        </w:rPr>
      </w:pPr>
      <w:r w:rsidRPr="00AB6F69">
        <w:rPr>
          <w:lang w:val="et-EE"/>
        </w:rPr>
        <w:t>Aastaarunade üks lisadest on eelarve täitmise aruanne, mis 201</w:t>
      </w:r>
      <w:r w:rsidR="00F22842">
        <w:rPr>
          <w:lang w:val="et-EE"/>
        </w:rPr>
        <w:t>9</w:t>
      </w:r>
      <w:r w:rsidRPr="00AB6F69">
        <w:rPr>
          <w:lang w:val="et-EE"/>
        </w:rPr>
        <w:t xml:space="preserve"> aastal oli tekkepõhine, sellega seos on paljud andmed võrreldavad majandusaasta aruandega.</w:t>
      </w:r>
    </w:p>
    <w:p w:rsidR="00857FDD" w:rsidRPr="00AB6F69" w:rsidRDefault="00857FDD" w:rsidP="009600F5">
      <w:pPr>
        <w:jc w:val="both"/>
        <w:rPr>
          <w:lang w:val="et-EE"/>
        </w:rPr>
      </w:pPr>
    </w:p>
    <w:p w:rsidR="00475ACD" w:rsidRPr="00AB6F69" w:rsidRDefault="00475ACD" w:rsidP="009600F5">
      <w:pPr>
        <w:jc w:val="both"/>
        <w:rPr>
          <w:bCs/>
          <w:lang w:val="et-EE"/>
        </w:rPr>
      </w:pPr>
      <w:r w:rsidRPr="00AB6F69">
        <w:rPr>
          <w:bCs/>
          <w:lang w:val="et-EE"/>
        </w:rPr>
        <w:t>Vinni valla eelarvesse laekus</w:t>
      </w:r>
      <w:r w:rsidR="00F22842">
        <w:rPr>
          <w:bCs/>
          <w:lang w:val="et-EE"/>
        </w:rPr>
        <w:t xml:space="preserve"> aastaga põhitegevuse tulusid 11,6</w:t>
      </w:r>
      <w:r w:rsidRPr="00AB6F69">
        <w:rPr>
          <w:bCs/>
          <w:lang w:val="et-EE"/>
        </w:rPr>
        <w:t xml:space="preserve"> miljonit eurot ehk </w:t>
      </w:r>
      <w:r w:rsidR="00F22842">
        <w:rPr>
          <w:bCs/>
          <w:lang w:val="et-EE"/>
        </w:rPr>
        <w:t>99</w:t>
      </w:r>
      <w:r w:rsidRPr="00AB6F69">
        <w:rPr>
          <w:bCs/>
          <w:lang w:val="et-EE"/>
        </w:rPr>
        <w:t>% aastaks</w:t>
      </w:r>
      <w:r w:rsidRPr="00AB6F69">
        <w:rPr>
          <w:b/>
          <w:bCs/>
          <w:lang w:val="et-EE"/>
        </w:rPr>
        <w:t xml:space="preserve"> </w:t>
      </w:r>
      <w:r w:rsidRPr="00AB6F69">
        <w:rPr>
          <w:bCs/>
          <w:lang w:val="et-EE"/>
        </w:rPr>
        <w:t xml:space="preserve">plaanitust. Põhitegevuse kulusid tehti </w:t>
      </w:r>
      <w:r w:rsidR="00F22842">
        <w:rPr>
          <w:bCs/>
          <w:lang w:val="et-EE"/>
        </w:rPr>
        <w:t>10,6</w:t>
      </w:r>
      <w:r w:rsidRPr="00AB6F69">
        <w:rPr>
          <w:bCs/>
          <w:lang w:val="et-EE"/>
        </w:rPr>
        <w:t xml:space="preserve"> miljonit eurot ehk 10</w:t>
      </w:r>
      <w:r w:rsidR="00F22842">
        <w:rPr>
          <w:bCs/>
          <w:lang w:val="et-EE"/>
        </w:rPr>
        <w:t>0</w:t>
      </w:r>
      <w:r w:rsidRPr="00AB6F69">
        <w:rPr>
          <w:bCs/>
          <w:lang w:val="et-EE"/>
        </w:rPr>
        <w:t>% kavandatust. 201</w:t>
      </w:r>
      <w:r w:rsidR="00326A58">
        <w:rPr>
          <w:bCs/>
          <w:lang w:val="et-EE"/>
        </w:rPr>
        <w:t>9</w:t>
      </w:r>
      <w:r w:rsidRPr="00AB6F69">
        <w:rPr>
          <w:bCs/>
          <w:lang w:val="et-EE"/>
        </w:rPr>
        <w:t xml:space="preserve"> aasta  valla eelarve põhitegevuse tulem oli </w:t>
      </w:r>
      <w:r w:rsidR="00F22842">
        <w:rPr>
          <w:bCs/>
          <w:lang w:val="et-EE"/>
        </w:rPr>
        <w:t>432</w:t>
      </w:r>
      <w:r w:rsidRPr="00AB6F69">
        <w:rPr>
          <w:bCs/>
          <w:lang w:val="et-EE"/>
        </w:rPr>
        <w:t xml:space="preserve"> tuhat eurot.</w:t>
      </w:r>
    </w:p>
    <w:p w:rsidR="00857FDD" w:rsidRPr="00AB6F69" w:rsidRDefault="00857FDD" w:rsidP="009600F5">
      <w:pPr>
        <w:jc w:val="both"/>
        <w:rPr>
          <w:lang w:val="et-EE"/>
        </w:rPr>
      </w:pPr>
    </w:p>
    <w:p w:rsidR="00475ACD" w:rsidRPr="00AB6F69" w:rsidRDefault="00475ACD" w:rsidP="009600F5">
      <w:pPr>
        <w:jc w:val="both"/>
        <w:rPr>
          <w:lang w:val="et-EE"/>
        </w:rPr>
      </w:pPr>
      <w:r w:rsidRPr="00AB6F69">
        <w:rPr>
          <w:lang w:val="et-EE"/>
        </w:rPr>
        <w:t xml:space="preserve">Üksikisiku tulumaksu laekus </w:t>
      </w:r>
      <w:r w:rsidR="00F22842">
        <w:rPr>
          <w:lang w:val="et-EE"/>
        </w:rPr>
        <w:t>97</w:t>
      </w:r>
      <w:r w:rsidRPr="00AB6F69">
        <w:rPr>
          <w:lang w:val="et-EE"/>
        </w:rPr>
        <w:t xml:space="preserve">%, summas </w:t>
      </w:r>
      <w:r w:rsidR="00F22842">
        <w:rPr>
          <w:lang w:val="et-EE"/>
        </w:rPr>
        <w:t>5,08</w:t>
      </w:r>
      <w:r w:rsidRPr="00AB6F69">
        <w:rPr>
          <w:lang w:val="et-EE"/>
        </w:rPr>
        <w:t xml:space="preserve"> miljonit eurot. Toetusi laekus 4,</w:t>
      </w:r>
      <w:r w:rsidR="00F22842">
        <w:rPr>
          <w:lang w:val="et-EE"/>
        </w:rPr>
        <w:t>1</w:t>
      </w:r>
      <w:r w:rsidRPr="00AB6F69">
        <w:rPr>
          <w:lang w:val="et-EE"/>
        </w:rPr>
        <w:t xml:space="preserve"> miljonit eurot, mille hulgas on ka ühinemistoetus. </w:t>
      </w:r>
    </w:p>
    <w:p w:rsidR="00F22842" w:rsidRDefault="00F22842" w:rsidP="009600F5">
      <w:pPr>
        <w:jc w:val="both"/>
      </w:pPr>
      <w:r>
        <w:t xml:space="preserve">Investeerimistegevuse 2019.a kogukulu oli 567 tuhat eurot. </w:t>
      </w:r>
    </w:p>
    <w:p w:rsidR="00857FDD" w:rsidRPr="00AB6F69" w:rsidRDefault="00F22842" w:rsidP="009600F5">
      <w:pPr>
        <w:jc w:val="both"/>
        <w:rPr>
          <w:lang w:val="et-EE"/>
        </w:rPr>
      </w:pPr>
      <w:r>
        <w:t xml:space="preserve">2019. aastal laekus varade müügist 39 tuhat eurot. Põhivara soetati/parendati 597 tuhande euro eest, millest suurim kulu tehti Ulvi -Viru-Kabala kergliiklustee ehitusele, so 305 tuhat eurot. Põhivara </w:t>
      </w:r>
      <w:r>
        <w:lastRenderedPageBreak/>
        <w:t>sihtfinantseerimiseks saadi 1,01 miljonit eurot, millest 700 tu</w:t>
      </w:r>
      <w:r w:rsidR="009600F5">
        <w:t xml:space="preserve">hat eurot laekus 2018. aastal </w:t>
      </w:r>
      <w:r>
        <w:t>Põhivara soetamiseks anti toetust 988 tuhat eurot.</w:t>
      </w:r>
    </w:p>
    <w:p w:rsidR="00475ACD" w:rsidRPr="00AB6F69" w:rsidRDefault="00475ACD" w:rsidP="009600F5">
      <w:pPr>
        <w:jc w:val="both"/>
        <w:rPr>
          <w:lang w:val="et-EE"/>
        </w:rPr>
      </w:pPr>
      <w:r w:rsidRPr="00AB6F69">
        <w:rPr>
          <w:lang w:val="et-EE"/>
        </w:rPr>
        <w:t>Finantseerimistegevus näitab laenude võtmist ja tagasi maksmist.</w:t>
      </w:r>
    </w:p>
    <w:p w:rsidR="00857FDD" w:rsidRPr="00AB6F69" w:rsidRDefault="00857FDD" w:rsidP="009600F5">
      <w:pPr>
        <w:jc w:val="both"/>
        <w:rPr>
          <w:lang w:val="et-EE"/>
        </w:rPr>
      </w:pPr>
    </w:p>
    <w:p w:rsidR="00475ACD" w:rsidRPr="00AB6F69" w:rsidRDefault="00475ACD" w:rsidP="009600F5">
      <w:pPr>
        <w:jc w:val="both"/>
        <w:rPr>
          <w:lang w:val="et-EE"/>
        </w:rPr>
      </w:pPr>
      <w:r w:rsidRPr="00AB6F69">
        <w:rPr>
          <w:lang w:val="et-EE"/>
        </w:rPr>
        <w:t xml:space="preserve">Aasta lõpuks likviidsed vahendid </w:t>
      </w:r>
      <w:r w:rsidR="00F22842">
        <w:rPr>
          <w:lang w:val="et-EE"/>
        </w:rPr>
        <w:t>vähenesid 1,25 miljoni</w:t>
      </w:r>
      <w:r w:rsidRPr="00AB6F69">
        <w:rPr>
          <w:lang w:val="et-EE"/>
        </w:rPr>
        <w:t xml:space="preserve"> euro võrra</w:t>
      </w:r>
      <w:r w:rsidR="00F22842">
        <w:rPr>
          <w:lang w:val="et-EE"/>
        </w:rPr>
        <w:t xml:space="preserve"> ning aasta lõpu seisuga likviidsete varade jääk 87 tuhat eurot.</w:t>
      </w:r>
      <w:r w:rsidRPr="00AB6F69">
        <w:rPr>
          <w:lang w:val="et-EE"/>
        </w:rPr>
        <w:t xml:space="preserve"> </w:t>
      </w:r>
    </w:p>
    <w:p w:rsidR="00857FDD" w:rsidRPr="00AB6F69" w:rsidRDefault="00857FDD" w:rsidP="009600F5">
      <w:pPr>
        <w:jc w:val="both"/>
        <w:rPr>
          <w:lang w:val="et-EE"/>
        </w:rPr>
      </w:pPr>
    </w:p>
    <w:p w:rsidR="000163AD" w:rsidRDefault="000163AD" w:rsidP="009600F5">
      <w:pPr>
        <w:jc w:val="both"/>
        <w:rPr>
          <w:color w:val="7030A0"/>
          <w:lang w:val="et-EE"/>
        </w:rPr>
      </w:pPr>
    </w:p>
    <w:p w:rsidR="00223B13" w:rsidRPr="00D83CDD" w:rsidRDefault="00223B13" w:rsidP="009600F5">
      <w:pPr>
        <w:jc w:val="both"/>
        <w:rPr>
          <w:color w:val="000000" w:themeColor="text1"/>
          <w:lang w:val="et-EE"/>
        </w:rPr>
      </w:pPr>
      <w:r w:rsidRPr="00D83CDD">
        <w:rPr>
          <w:color w:val="000000" w:themeColor="text1"/>
          <w:lang w:val="et-EE"/>
        </w:rPr>
        <w:t>Reservfondi jääk seisuga 01.01.2019 aasta oli 81 tuhat eurot.</w:t>
      </w:r>
    </w:p>
    <w:p w:rsidR="00475ACD" w:rsidRDefault="00475ACD" w:rsidP="009600F5">
      <w:pPr>
        <w:jc w:val="both"/>
        <w:rPr>
          <w:lang w:val="et-EE"/>
        </w:rPr>
      </w:pPr>
      <w:r w:rsidRPr="00AB6F69">
        <w:rPr>
          <w:lang w:val="et-EE"/>
        </w:rPr>
        <w:t>Reservfondist on  kasutatud 201</w:t>
      </w:r>
      <w:r w:rsidR="00F22842">
        <w:rPr>
          <w:lang w:val="et-EE"/>
        </w:rPr>
        <w:t>9</w:t>
      </w:r>
      <w:r w:rsidRPr="00AB6F69">
        <w:rPr>
          <w:lang w:val="et-EE"/>
        </w:rPr>
        <w:t xml:space="preserve"> aasta jooksul </w:t>
      </w:r>
      <w:r w:rsidR="00F22842">
        <w:rPr>
          <w:lang w:val="et-EE"/>
        </w:rPr>
        <w:t xml:space="preserve"> 28 </w:t>
      </w:r>
      <w:r w:rsidRPr="00AB6F69">
        <w:rPr>
          <w:lang w:val="et-EE"/>
        </w:rPr>
        <w:t>tuh</w:t>
      </w:r>
      <w:r w:rsidR="00F22842">
        <w:rPr>
          <w:lang w:val="et-EE"/>
        </w:rPr>
        <w:t xml:space="preserve">at eurot: MTÜ Johanna projektis osalus, MTÜ Roela Rahva Maja projektis omaosalus ja Kadilas veevõtu koha korrastamine. </w:t>
      </w:r>
    </w:p>
    <w:p w:rsidR="00223B13" w:rsidRDefault="00223B13" w:rsidP="009600F5">
      <w:pPr>
        <w:jc w:val="both"/>
        <w:rPr>
          <w:lang w:val="et-EE"/>
        </w:rPr>
      </w:pPr>
      <w:r>
        <w:rPr>
          <w:lang w:val="et-EE"/>
        </w:rPr>
        <w:t>Aasta lõpuks reservfondi jääk on 53 tuhat eurot.</w:t>
      </w:r>
    </w:p>
    <w:p w:rsidR="00223B13" w:rsidRPr="00AB6F69" w:rsidRDefault="00223B13" w:rsidP="009600F5">
      <w:pPr>
        <w:jc w:val="both"/>
        <w:rPr>
          <w:lang w:val="et-EE"/>
        </w:rPr>
      </w:pPr>
    </w:p>
    <w:p w:rsidR="00857FDD" w:rsidRPr="00AB6F69" w:rsidRDefault="00857FDD" w:rsidP="009600F5">
      <w:pPr>
        <w:jc w:val="both"/>
        <w:rPr>
          <w:lang w:val="et-EE"/>
        </w:rPr>
      </w:pPr>
    </w:p>
    <w:p w:rsidR="00475ACD" w:rsidRPr="00AB6F69" w:rsidRDefault="00475ACD" w:rsidP="009600F5">
      <w:pPr>
        <w:jc w:val="both"/>
        <w:rPr>
          <w:lang w:val="et-EE"/>
        </w:rPr>
      </w:pPr>
      <w:r w:rsidRPr="00AB6F69">
        <w:rPr>
          <w:lang w:val="et-EE"/>
        </w:rPr>
        <w:t xml:space="preserve">Aruandega kogumahus, mis on </w:t>
      </w:r>
      <w:r w:rsidR="00F22842">
        <w:rPr>
          <w:lang w:val="et-EE"/>
        </w:rPr>
        <w:t>58</w:t>
      </w:r>
      <w:r w:rsidRPr="00AB6F69">
        <w:rPr>
          <w:lang w:val="et-EE"/>
        </w:rPr>
        <w:t xml:space="preserve"> leheküljel, on võimalik tutvuda Vinni </w:t>
      </w:r>
      <w:r w:rsidR="000163AD" w:rsidRPr="00DD5436">
        <w:rPr>
          <w:lang w:val="et-EE"/>
        </w:rPr>
        <w:t>v</w:t>
      </w:r>
      <w:r w:rsidRPr="00DD5436">
        <w:rPr>
          <w:lang w:val="et-EE"/>
        </w:rPr>
        <w:t>alla</w:t>
      </w:r>
      <w:r w:rsidRPr="00AB6F69">
        <w:rPr>
          <w:lang w:val="et-EE"/>
        </w:rPr>
        <w:t xml:space="preserve"> kodulehel.</w:t>
      </w:r>
    </w:p>
    <w:p w:rsidR="00475ACD" w:rsidRPr="00AB6F69" w:rsidRDefault="00475ACD" w:rsidP="00475ACD">
      <w:pPr>
        <w:rPr>
          <w:lang w:val="et-EE"/>
        </w:rPr>
      </w:pPr>
    </w:p>
    <w:p w:rsidR="00475ACD" w:rsidRPr="00AB6F69" w:rsidRDefault="00475ACD" w:rsidP="00475ACD">
      <w:pPr>
        <w:rPr>
          <w:lang w:val="et-EE"/>
        </w:rPr>
      </w:pPr>
      <w:r w:rsidRPr="00AB6F69">
        <w:rPr>
          <w:lang w:val="et-EE"/>
        </w:rPr>
        <w:t>Julia Šimuk</w:t>
      </w:r>
    </w:p>
    <w:p w:rsidR="000163AD" w:rsidRPr="00AB6F69" w:rsidRDefault="000163AD" w:rsidP="000163AD">
      <w:pPr>
        <w:rPr>
          <w:lang w:val="et-EE"/>
        </w:rPr>
      </w:pPr>
      <w:r>
        <w:rPr>
          <w:lang w:val="et-EE"/>
        </w:rPr>
        <w:t>p</w:t>
      </w:r>
      <w:r w:rsidRPr="00AB6F69">
        <w:rPr>
          <w:lang w:val="et-EE"/>
        </w:rPr>
        <w:t>earaamatupidaja</w:t>
      </w:r>
    </w:p>
    <w:p w:rsidR="00475ACD" w:rsidRPr="00475ACD" w:rsidRDefault="00475ACD">
      <w:pPr>
        <w:rPr>
          <w:color w:val="000000"/>
          <w:lang w:val="et-EE"/>
        </w:rPr>
      </w:pPr>
    </w:p>
    <w:sectPr w:rsidR="00475ACD" w:rsidRPr="00475ACD" w:rsidSect="002E3909">
      <w:pgSz w:w="11906" w:h="16838"/>
      <w:pgMar w:top="284" w:right="680"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B04"/>
    <w:multiLevelType w:val="hybridMultilevel"/>
    <w:tmpl w:val="37201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366D2196"/>
    <w:multiLevelType w:val="hybridMultilevel"/>
    <w:tmpl w:val="128620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41473CF"/>
    <w:multiLevelType w:val="hybridMultilevel"/>
    <w:tmpl w:val="4AA62F6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57732C84"/>
    <w:multiLevelType w:val="hybridMultilevel"/>
    <w:tmpl w:val="1C704852"/>
    <w:lvl w:ilvl="0" w:tplc="0425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CDB0BC7"/>
    <w:multiLevelType w:val="hybridMultilevel"/>
    <w:tmpl w:val="2C86703E"/>
    <w:lvl w:ilvl="0" w:tplc="12247530">
      <w:start w:val="1"/>
      <w:numFmt w:val="decimal"/>
      <w:lvlText w:val="%1."/>
      <w:lvlJc w:val="left"/>
      <w:pPr>
        <w:ind w:left="840" w:hanging="48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63086BBC"/>
    <w:multiLevelType w:val="hybridMultilevel"/>
    <w:tmpl w:val="C49C0A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09"/>
    <w:rsid w:val="000163AD"/>
    <w:rsid w:val="0013584B"/>
    <w:rsid w:val="00181184"/>
    <w:rsid w:val="001C2B6C"/>
    <w:rsid w:val="001E7FBD"/>
    <w:rsid w:val="00223B13"/>
    <w:rsid w:val="0029509B"/>
    <w:rsid w:val="002E3909"/>
    <w:rsid w:val="002E72E9"/>
    <w:rsid w:val="00326A58"/>
    <w:rsid w:val="00365D07"/>
    <w:rsid w:val="004345C6"/>
    <w:rsid w:val="00475ACD"/>
    <w:rsid w:val="00531D29"/>
    <w:rsid w:val="00637712"/>
    <w:rsid w:val="00643542"/>
    <w:rsid w:val="007B242B"/>
    <w:rsid w:val="00857FDD"/>
    <w:rsid w:val="009600F5"/>
    <w:rsid w:val="00AB6C4E"/>
    <w:rsid w:val="00AB6F69"/>
    <w:rsid w:val="00AE5755"/>
    <w:rsid w:val="00AF449B"/>
    <w:rsid w:val="00B57BBD"/>
    <w:rsid w:val="00C37C29"/>
    <w:rsid w:val="00C92D88"/>
    <w:rsid w:val="00CB563D"/>
    <w:rsid w:val="00D83CDD"/>
    <w:rsid w:val="00DC0A1C"/>
    <w:rsid w:val="00DD5436"/>
    <w:rsid w:val="00DF068C"/>
    <w:rsid w:val="00EB7736"/>
    <w:rsid w:val="00F063A5"/>
    <w:rsid w:val="00F123AB"/>
    <w:rsid w:val="00F2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5E0BDB-C75F-4441-9A12-D781589A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09"/>
    <w:rPr>
      <w:rFonts w:ascii="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E3909"/>
    <w:pPr>
      <w:ind w:left="720"/>
      <w:jc w:val="center"/>
    </w:pPr>
    <w:rPr>
      <w:b/>
      <w:bCs/>
      <w:color w:val="000000"/>
      <w:sz w:val="48"/>
    </w:rPr>
  </w:style>
  <w:style w:type="paragraph" w:customStyle="1" w:styleId="Vahedeta1">
    <w:name w:val="Vahedeta1"/>
    <w:uiPriority w:val="1"/>
    <w:qFormat/>
    <w:rsid w:val="0013584B"/>
    <w:rPr>
      <w:rFonts w:ascii="Times New Roman" w:hAnsi="Times New Roman" w:cs="Times New Roman"/>
      <w:sz w:val="24"/>
      <w:szCs w:val="24"/>
      <w:lang w:val="en-GB" w:eastAsia="en-US"/>
    </w:rPr>
  </w:style>
  <w:style w:type="paragraph" w:styleId="BodyText">
    <w:name w:val="Body Text"/>
    <w:basedOn w:val="Normal"/>
    <w:link w:val="BodyTextChar"/>
    <w:uiPriority w:val="99"/>
    <w:rsid w:val="0013584B"/>
    <w:pPr>
      <w:suppressAutoHyphens/>
      <w:overflowPunct w:val="0"/>
      <w:autoSpaceDE w:val="0"/>
      <w:autoSpaceDN w:val="0"/>
      <w:adjustRightInd w:val="0"/>
      <w:textAlignment w:val="baseline"/>
    </w:pPr>
    <w:rPr>
      <w:szCs w:val="20"/>
      <w:lang w:val="et-EE"/>
    </w:rPr>
  </w:style>
  <w:style w:type="character" w:customStyle="1" w:styleId="TitleChar">
    <w:name w:val="Title Char"/>
    <w:basedOn w:val="DefaultParagraphFont"/>
    <w:link w:val="Title"/>
    <w:uiPriority w:val="10"/>
    <w:locked/>
    <w:rsid w:val="002E3909"/>
    <w:rPr>
      <w:rFonts w:ascii="Times New Roman" w:hAnsi="Times New Roman" w:cs="Times New Roman"/>
      <w:b/>
      <w:color w:val="000000"/>
      <w:sz w:val="24"/>
      <w:lang w:val="en-GB" w:eastAsia="x-none"/>
    </w:rPr>
  </w:style>
  <w:style w:type="character" w:customStyle="1" w:styleId="BodyTextChar">
    <w:name w:val="Body Text Char"/>
    <w:basedOn w:val="DefaultParagraphFont"/>
    <w:link w:val="BodyText"/>
    <w:uiPriority w:val="99"/>
    <w:locked/>
    <w:rsid w:val="0013584B"/>
    <w:rPr>
      <w:rFonts w:ascii="Times New Roman" w:hAnsi="Times New Roman"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Vaive</dc:creator>
  <cp:keywords/>
  <dc:description/>
  <cp:lastModifiedBy>Kätlin</cp:lastModifiedBy>
  <cp:revision>2</cp:revision>
  <dcterms:created xsi:type="dcterms:W3CDTF">2020-06-12T06:59:00Z</dcterms:created>
  <dcterms:modified xsi:type="dcterms:W3CDTF">2020-06-12T06:59:00Z</dcterms:modified>
</cp:coreProperties>
</file>